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03A01A" w14:textId="77777777" w:rsidR="00C45F60" w:rsidRPr="003055C1" w:rsidRDefault="00C45F60" w:rsidP="00C45F60">
      <w:pPr>
        <w:rPr>
          <w:rFonts w:ascii="SungtiCSEG-Medium-GB" w:eastAsia="SungtiCSEG-Medium-GB" w:cs="SungtiCSEG-Medium-GB"/>
          <w:kern w:val="0"/>
          <w:sz w:val="24"/>
          <w:szCs w:val="24"/>
        </w:rPr>
      </w:pPr>
      <w:r w:rsidRPr="003055C1">
        <w:rPr>
          <w:rFonts w:ascii="SungtiCSEG-Medium-GB" w:eastAsia="SungtiCSEG-Medium-GB" w:cs="SungtiCSEG-Medium-GB" w:hint="eastAsia"/>
          <w:kern w:val="0"/>
          <w:sz w:val="24"/>
          <w:szCs w:val="24"/>
        </w:rPr>
        <w:t>〔一〕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赌气获得的签证 5</w:t>
      </w:r>
    </w:p>
    <w:p w14:paraId="6A21C44F" w14:textId="77777777" w:rsidR="00C45F60" w:rsidRPr="003055C1" w:rsidRDefault="00C45F60" w:rsidP="00C45F60">
      <w:pPr>
        <w:rPr>
          <w:rFonts w:ascii="SungtiCSEG-Medium-GB" w:eastAsia="SungtiCSEG-Medium-GB" w:cs="SungtiCSEG-Medium-GB"/>
          <w:kern w:val="0"/>
          <w:sz w:val="24"/>
          <w:szCs w:val="24"/>
        </w:rPr>
      </w:pPr>
      <w:r w:rsidRPr="003055C1">
        <w:rPr>
          <w:rFonts w:ascii="SungtiCSEG-Medium-GB" w:eastAsia="SungtiCSEG-Medium-GB" w:cs="SungtiCSEG-Medium-GB" w:hint="eastAsia"/>
          <w:kern w:val="0"/>
          <w:sz w:val="24"/>
          <w:szCs w:val="24"/>
        </w:rPr>
        <w:t>〔二〕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精心的规划与无穷的变故 11</w:t>
      </w:r>
    </w:p>
    <w:p w14:paraId="2C74F3C0" w14:textId="77777777" w:rsidR="00C45F60" w:rsidRPr="003055C1" w:rsidRDefault="00C45F60" w:rsidP="00C45F60">
      <w:pPr>
        <w:rPr>
          <w:rFonts w:ascii="SungtiCSEG-Medium-GB" w:eastAsia="SungtiCSEG-Medium-GB" w:cs="SungtiCSEG-Medium-GB"/>
          <w:kern w:val="0"/>
          <w:sz w:val="24"/>
          <w:szCs w:val="24"/>
        </w:rPr>
      </w:pPr>
      <w:r w:rsidRPr="003055C1">
        <w:rPr>
          <w:rFonts w:ascii="SungtiCSEG-Medium-GB" w:eastAsia="SungtiCSEG-Medium-GB" w:cs="SungtiCSEG-Medium-GB" w:hint="eastAsia"/>
          <w:kern w:val="0"/>
          <w:sz w:val="24"/>
          <w:szCs w:val="24"/>
        </w:rPr>
        <w:t>〔三〕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现代化的喀布尔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——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超市、书店与相机店 19</w:t>
      </w:r>
    </w:p>
    <w:p w14:paraId="1DB7D98E" w14:textId="77777777" w:rsidR="00C45F60" w:rsidRPr="003055C1" w:rsidRDefault="00C45F60" w:rsidP="00C45F60">
      <w:pPr>
        <w:rPr>
          <w:rFonts w:ascii="SungtiCSEG-Medium-GB" w:eastAsia="SungtiCSEG-Medium-GB" w:cs="SungtiCSEG-Medium-GB"/>
          <w:kern w:val="0"/>
          <w:sz w:val="24"/>
          <w:szCs w:val="24"/>
        </w:rPr>
      </w:pPr>
      <w:r w:rsidRPr="003055C1">
        <w:rPr>
          <w:rFonts w:ascii="SungtiCSEG-Medium-GB" w:eastAsia="SungtiCSEG-Medium-GB" w:cs="SungtiCSEG-Medium-GB" w:hint="eastAsia"/>
          <w:kern w:val="0"/>
          <w:sz w:val="24"/>
          <w:szCs w:val="24"/>
        </w:rPr>
        <w:t>〔四〕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探访喀布尔的城墙体系 29</w:t>
      </w:r>
    </w:p>
    <w:p w14:paraId="3121D708" w14:textId="77777777" w:rsidR="00C45F60" w:rsidRPr="003055C1" w:rsidRDefault="00C45F60" w:rsidP="00C45F60">
      <w:pPr>
        <w:rPr>
          <w:rFonts w:ascii="SungtiCSEG-Medium-GB" w:eastAsia="SungtiCSEG-Medium-GB" w:cs="SungtiCSEG-Medium-GB"/>
          <w:kern w:val="0"/>
          <w:sz w:val="24"/>
          <w:szCs w:val="24"/>
        </w:rPr>
      </w:pPr>
      <w:r w:rsidRPr="003055C1">
        <w:rPr>
          <w:rFonts w:ascii="SungtiCSEG-Medium-GB" w:eastAsia="SungtiCSEG-Medium-GB" w:cs="SungtiCSEG-Medium-GB" w:hint="eastAsia"/>
          <w:kern w:val="0"/>
          <w:sz w:val="24"/>
          <w:szCs w:val="24"/>
        </w:rPr>
        <w:t>〔五〕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出师不利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——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折</w:t>
      </w:r>
      <w:proofErr w:type="gramStart"/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戟帕尔旺</w:t>
      </w:r>
      <w:proofErr w:type="gramEnd"/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39</w:t>
      </w:r>
    </w:p>
    <w:p w14:paraId="7A431B74" w14:textId="77777777" w:rsidR="00C45F60" w:rsidRPr="003055C1" w:rsidRDefault="00C45F60" w:rsidP="00C45F60">
      <w:pPr>
        <w:rPr>
          <w:rFonts w:ascii="SungtiCSEG-Medium-GB" w:eastAsia="SungtiCSEG-Medium-GB" w:cs="SungtiCSEG-Medium-GB"/>
          <w:kern w:val="0"/>
          <w:sz w:val="24"/>
          <w:szCs w:val="24"/>
        </w:rPr>
      </w:pPr>
      <w:r w:rsidRPr="003055C1">
        <w:rPr>
          <w:rFonts w:ascii="SungtiCSEG-Medium-GB" w:eastAsia="SungtiCSEG-Medium-GB" w:cs="SungtiCSEG-Medium-GB" w:hint="eastAsia"/>
          <w:kern w:val="0"/>
          <w:sz w:val="24"/>
          <w:szCs w:val="24"/>
        </w:rPr>
        <w:t>〔六〕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重访贝格拉姆 51</w:t>
      </w:r>
    </w:p>
    <w:p w14:paraId="7B813144" w14:textId="77777777" w:rsidR="00C45F60" w:rsidRPr="003055C1" w:rsidRDefault="00C45F60" w:rsidP="00C45F60">
      <w:pPr>
        <w:rPr>
          <w:rFonts w:ascii="SungtiCSEG-Medium-GB" w:eastAsia="SungtiCSEG-Medium-GB" w:cs="SungtiCSEG-Medium-GB"/>
          <w:kern w:val="0"/>
          <w:sz w:val="24"/>
          <w:szCs w:val="24"/>
        </w:rPr>
      </w:pPr>
      <w:r w:rsidRPr="003055C1">
        <w:rPr>
          <w:rFonts w:ascii="SungtiCSEG-Medium-GB" w:eastAsia="SungtiCSEG-Medium-GB" w:cs="SungtiCSEG-Medium-GB" w:hint="eastAsia"/>
          <w:kern w:val="0"/>
          <w:sz w:val="24"/>
          <w:szCs w:val="24"/>
        </w:rPr>
        <w:t>〔七〕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</w:t>
      </w:r>
      <w:proofErr w:type="gramStart"/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朝圣巴</w:t>
      </w:r>
      <w:proofErr w:type="gramEnd"/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米扬 61</w:t>
      </w:r>
    </w:p>
    <w:p w14:paraId="264BEEEC" w14:textId="77777777" w:rsidR="00C45F60" w:rsidRPr="003055C1" w:rsidRDefault="00C45F60" w:rsidP="00C45F60">
      <w:pPr>
        <w:rPr>
          <w:rFonts w:ascii="SungtiCSEG-Medium-GB" w:eastAsia="SungtiCSEG-Medium-GB" w:cs="SungtiCSEG-Medium-GB"/>
          <w:kern w:val="0"/>
          <w:sz w:val="24"/>
          <w:szCs w:val="24"/>
        </w:rPr>
      </w:pPr>
      <w:r w:rsidRPr="003055C1">
        <w:rPr>
          <w:rFonts w:ascii="SungtiCSEG-Medium-GB" w:eastAsia="SungtiCSEG-Medium-GB" w:cs="SungtiCSEG-Medium-GB" w:hint="eastAsia"/>
          <w:kern w:val="0"/>
          <w:sz w:val="24"/>
          <w:szCs w:val="24"/>
        </w:rPr>
        <w:t>〔八〕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</w:t>
      </w:r>
      <w:proofErr w:type="gramStart"/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存憾班达米尔</w:t>
      </w:r>
      <w:proofErr w:type="gramEnd"/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75</w:t>
      </w:r>
    </w:p>
    <w:p w14:paraId="4A1998E5" w14:textId="77777777" w:rsidR="00C45F60" w:rsidRPr="003055C1" w:rsidRDefault="00C45F60" w:rsidP="00C45F60">
      <w:pPr>
        <w:rPr>
          <w:rFonts w:ascii="SungtiCSEG-Medium-GB" w:eastAsia="SungtiCSEG-Medium-GB" w:cs="SungtiCSEG-Medium-GB"/>
          <w:kern w:val="0"/>
          <w:sz w:val="24"/>
          <w:szCs w:val="24"/>
        </w:rPr>
      </w:pPr>
      <w:r w:rsidRPr="003055C1">
        <w:rPr>
          <w:rFonts w:ascii="SungtiCSEG-Medium-GB" w:eastAsia="SungtiCSEG-Medium-GB" w:cs="SungtiCSEG-Medium-GB" w:hint="eastAsia"/>
          <w:kern w:val="0"/>
          <w:sz w:val="24"/>
          <w:szCs w:val="24"/>
        </w:rPr>
        <w:t>〔九〕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惊魂巴米扬归程 87</w:t>
      </w:r>
    </w:p>
    <w:p w14:paraId="530B55C4" w14:textId="77777777" w:rsidR="00C45F60" w:rsidRPr="003055C1" w:rsidRDefault="00C45F60" w:rsidP="00C45F60">
      <w:pPr>
        <w:rPr>
          <w:rFonts w:ascii="SungtiCSEG-Medium-GB" w:eastAsia="SungtiCSEG-Medium-GB" w:cs="SungtiCSEG-Medium-GB"/>
          <w:kern w:val="0"/>
          <w:sz w:val="24"/>
          <w:szCs w:val="24"/>
        </w:rPr>
      </w:pPr>
      <w:r w:rsidRPr="003055C1">
        <w:rPr>
          <w:rFonts w:ascii="SungtiCSEG-Medium-GB" w:eastAsia="SungtiCSEG-Medium-GB" w:cs="SungtiCSEG-Medium-GB" w:hint="eastAsia"/>
          <w:kern w:val="0"/>
          <w:sz w:val="24"/>
          <w:szCs w:val="24"/>
        </w:rPr>
        <w:t>〔十〕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恰</w:t>
      </w:r>
      <w:proofErr w:type="gramStart"/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赫恰兰</w:t>
      </w:r>
      <w:proofErr w:type="gramEnd"/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奇遇 95</w:t>
      </w:r>
    </w:p>
    <w:p w14:paraId="74E63277" w14:textId="77777777" w:rsidR="00C45F60" w:rsidRPr="003055C1" w:rsidRDefault="00C45F60" w:rsidP="00C45F60">
      <w:pPr>
        <w:rPr>
          <w:rFonts w:ascii="SungtiCSEG-Medium-GB" w:eastAsia="SungtiCSEG-Medium-GB" w:cs="SungtiCSEG-Medium-GB"/>
          <w:kern w:val="0"/>
          <w:sz w:val="24"/>
          <w:szCs w:val="24"/>
        </w:rPr>
      </w:pPr>
      <w:r w:rsidRPr="003055C1">
        <w:rPr>
          <w:rFonts w:ascii="SungtiCSEG-Medium-GB" w:eastAsia="SungtiCSEG-Medium-GB" w:cs="SungtiCSEG-Medium-GB" w:hint="eastAsia"/>
          <w:kern w:val="0"/>
          <w:sz w:val="24"/>
          <w:szCs w:val="24"/>
        </w:rPr>
        <w:t>〔十一〕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圆梦贾</w:t>
      </w:r>
      <w:proofErr w:type="gramStart"/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姆</w:t>
      </w:r>
      <w:proofErr w:type="gramEnd"/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宣礼塔 103</w:t>
      </w:r>
    </w:p>
    <w:p w14:paraId="3E2AFF82" w14:textId="77777777" w:rsidR="00C45F60" w:rsidRPr="003055C1" w:rsidRDefault="00C45F60" w:rsidP="00C45F60">
      <w:pPr>
        <w:rPr>
          <w:rFonts w:ascii="SungtiCSEG-Medium-GB" w:eastAsia="SungtiCSEG-Medium-GB" w:cs="SungtiCSEG-Medium-GB"/>
          <w:kern w:val="0"/>
          <w:sz w:val="24"/>
          <w:szCs w:val="24"/>
        </w:rPr>
      </w:pPr>
      <w:r w:rsidRPr="003055C1">
        <w:rPr>
          <w:rFonts w:ascii="SungtiCSEG-Medium-GB" w:eastAsia="SungtiCSEG-Medium-GB" w:cs="SungtiCSEG-Medium-GB" w:hint="eastAsia"/>
          <w:kern w:val="0"/>
          <w:sz w:val="24"/>
          <w:szCs w:val="24"/>
        </w:rPr>
        <w:t>〔十二〕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从恰</w:t>
      </w:r>
      <w:proofErr w:type="gramStart"/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赫恰兰到赫</w:t>
      </w:r>
      <w:proofErr w:type="gramEnd"/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拉特 121</w:t>
      </w:r>
    </w:p>
    <w:p w14:paraId="1298F6DF" w14:textId="77777777" w:rsidR="00C45F60" w:rsidRPr="003055C1" w:rsidRDefault="00C45F60" w:rsidP="00C45F60">
      <w:pPr>
        <w:rPr>
          <w:rFonts w:ascii="SungtiCSEG-Medium-GB" w:eastAsia="SungtiCSEG-Medium-GB" w:cs="SungtiCSEG-Medium-GB"/>
          <w:kern w:val="0"/>
          <w:sz w:val="24"/>
          <w:szCs w:val="24"/>
        </w:rPr>
      </w:pPr>
      <w:r w:rsidRPr="003055C1">
        <w:rPr>
          <w:rFonts w:ascii="SungtiCSEG-Medium-GB" w:eastAsia="SungtiCSEG-Medium-GB" w:cs="SungtiCSEG-Medium-GB" w:hint="eastAsia"/>
          <w:kern w:val="0"/>
          <w:sz w:val="24"/>
          <w:szCs w:val="24"/>
        </w:rPr>
        <w:t>〔十三〕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两次游历</w:t>
      </w:r>
      <w:proofErr w:type="gramStart"/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赫</w:t>
      </w:r>
      <w:proofErr w:type="gramEnd"/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拉特的小麻烦 131</w:t>
      </w:r>
    </w:p>
    <w:p w14:paraId="114377EC" w14:textId="77777777" w:rsidR="00C45F60" w:rsidRPr="003055C1" w:rsidRDefault="00C45F60" w:rsidP="00C45F60">
      <w:pPr>
        <w:rPr>
          <w:rFonts w:ascii="SungtiCSEG-Medium-GB" w:eastAsia="SungtiCSEG-Medium-GB" w:cs="SungtiCSEG-Medium-GB"/>
          <w:kern w:val="0"/>
          <w:sz w:val="24"/>
          <w:szCs w:val="24"/>
        </w:rPr>
      </w:pPr>
      <w:r w:rsidRPr="003055C1">
        <w:rPr>
          <w:rFonts w:ascii="SungtiCSEG-Medium-GB" w:eastAsia="SungtiCSEG-Medium-GB" w:cs="SungtiCSEG-Medium-GB" w:hint="eastAsia"/>
          <w:kern w:val="0"/>
          <w:sz w:val="24"/>
          <w:szCs w:val="24"/>
        </w:rPr>
        <w:t>〔十四〕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城堡与霍贾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·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阿卜杜拉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·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安萨里陵墓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——</w:t>
      </w:r>
      <w:proofErr w:type="gramStart"/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赫</w:t>
      </w:r>
      <w:proofErr w:type="gramEnd"/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拉特最重要的两座大型建筑 143</w:t>
      </w:r>
    </w:p>
    <w:p w14:paraId="645C40F8" w14:textId="77777777" w:rsidR="00C45F60" w:rsidRPr="003055C1" w:rsidRDefault="00C45F60" w:rsidP="00C45F60">
      <w:pPr>
        <w:rPr>
          <w:rFonts w:ascii="SungtiCSEG-Medium-GB" w:eastAsia="SungtiCSEG-Medium-GB" w:cs="SungtiCSEG-Medium-GB"/>
          <w:kern w:val="0"/>
          <w:sz w:val="24"/>
          <w:szCs w:val="24"/>
        </w:rPr>
      </w:pPr>
      <w:r w:rsidRPr="003055C1">
        <w:rPr>
          <w:rFonts w:ascii="SungtiCSEG-Medium-GB" w:eastAsia="SungtiCSEG-Medium-GB" w:cs="SungtiCSEG-Medium-GB" w:hint="eastAsia"/>
          <w:kern w:val="0"/>
          <w:sz w:val="24"/>
          <w:szCs w:val="24"/>
        </w:rPr>
        <w:t>〔十五〕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</w:t>
      </w:r>
      <w:proofErr w:type="gramStart"/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赫</w:t>
      </w:r>
      <w:proofErr w:type="gramEnd"/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拉特的历史街区 157</w:t>
      </w:r>
    </w:p>
    <w:p w14:paraId="423558B0" w14:textId="77777777" w:rsidR="00C45F60" w:rsidRPr="003055C1" w:rsidRDefault="00C45F60" w:rsidP="00C45F60">
      <w:pPr>
        <w:rPr>
          <w:rFonts w:ascii="SungtiCSEG-Medium-GB" w:eastAsia="SungtiCSEG-Medium-GB" w:cs="SungtiCSEG-Medium-GB"/>
          <w:kern w:val="0"/>
          <w:sz w:val="24"/>
          <w:szCs w:val="24"/>
        </w:rPr>
      </w:pPr>
      <w:r w:rsidRPr="003055C1">
        <w:rPr>
          <w:rFonts w:ascii="SungtiCSEG-Medium-GB" w:eastAsia="SungtiCSEG-Medium-GB" w:cs="SungtiCSEG-Medium-GB" w:hint="eastAsia"/>
          <w:kern w:val="0"/>
          <w:sz w:val="24"/>
          <w:szCs w:val="24"/>
        </w:rPr>
        <w:t>〔十六〕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两次失败的艾娜克之旅 173</w:t>
      </w:r>
    </w:p>
    <w:p w14:paraId="139835AD" w14:textId="77777777" w:rsidR="00C45F60" w:rsidRPr="003055C1" w:rsidRDefault="00C45F60" w:rsidP="00C45F60">
      <w:pPr>
        <w:rPr>
          <w:rFonts w:ascii="SungtiCSEG-Medium-GB" w:eastAsia="SungtiCSEG-Medium-GB" w:cs="SungtiCSEG-Medium-GB"/>
          <w:kern w:val="0"/>
          <w:sz w:val="24"/>
          <w:szCs w:val="24"/>
        </w:rPr>
      </w:pPr>
      <w:r w:rsidRPr="003055C1">
        <w:rPr>
          <w:rFonts w:ascii="SungtiCSEG-Medium-GB" w:eastAsia="SungtiCSEG-Medium-GB" w:cs="SungtiCSEG-Medium-GB" w:hint="eastAsia"/>
          <w:kern w:val="0"/>
          <w:sz w:val="24"/>
          <w:szCs w:val="24"/>
        </w:rPr>
        <w:t>〔十七〕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</w:t>
      </w:r>
      <w:proofErr w:type="gramStart"/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真塔利</w:t>
      </w:r>
      <w:proofErr w:type="gramEnd"/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班之路</w:t>
      </w:r>
      <w:proofErr w:type="gramStart"/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——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窜</w:t>
      </w:r>
      <w:proofErr w:type="gramEnd"/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访加兹尼 185</w:t>
      </w:r>
    </w:p>
    <w:p w14:paraId="514FEA3D" w14:textId="77777777" w:rsidR="00C45F60" w:rsidRPr="003055C1" w:rsidRDefault="00C45F60" w:rsidP="00C45F60">
      <w:pPr>
        <w:rPr>
          <w:rFonts w:ascii="SungtiCSEG-Medium-GB" w:eastAsia="SungtiCSEG-Medium-GB" w:cs="SungtiCSEG-Medium-GB"/>
          <w:kern w:val="0"/>
          <w:sz w:val="24"/>
          <w:szCs w:val="24"/>
        </w:rPr>
      </w:pPr>
      <w:r w:rsidRPr="003055C1">
        <w:rPr>
          <w:rFonts w:ascii="SungtiCSEG-Medium-GB" w:eastAsia="SungtiCSEG-Medium-GB" w:cs="SungtiCSEG-Medium-GB" w:hint="eastAsia"/>
          <w:kern w:val="0"/>
          <w:sz w:val="24"/>
          <w:szCs w:val="24"/>
        </w:rPr>
        <w:t>〔十八〕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唯一的公共交通旅程 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——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北方重镇马扎里沙里夫 199</w:t>
      </w:r>
    </w:p>
    <w:p w14:paraId="01DA0F70" w14:textId="77777777" w:rsidR="00C45F60" w:rsidRPr="003055C1" w:rsidRDefault="00C45F60" w:rsidP="00C45F60">
      <w:pPr>
        <w:rPr>
          <w:rFonts w:ascii="SungtiCSEG-Medium-GB" w:eastAsia="SungtiCSEG-Medium-GB" w:cs="SungtiCSEG-Medium-GB"/>
          <w:kern w:val="0"/>
          <w:sz w:val="24"/>
          <w:szCs w:val="24"/>
        </w:rPr>
      </w:pPr>
      <w:r w:rsidRPr="003055C1">
        <w:rPr>
          <w:rFonts w:ascii="SungtiCSEG-Medium-GB" w:eastAsia="SungtiCSEG-Medium-GB" w:cs="SungtiCSEG-Medium-GB" w:hint="eastAsia"/>
          <w:kern w:val="0"/>
          <w:sz w:val="24"/>
          <w:szCs w:val="24"/>
        </w:rPr>
        <w:t>〔十九〕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探访大夏故地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——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八卦图一般的巴尔赫城 209</w:t>
      </w:r>
    </w:p>
    <w:p w14:paraId="258EF708" w14:textId="77777777" w:rsidR="00C45F60" w:rsidRPr="003055C1" w:rsidRDefault="00C45F60" w:rsidP="00C45F60">
      <w:pPr>
        <w:rPr>
          <w:rFonts w:ascii="SungtiCSEG-Medium-GB" w:eastAsia="SungtiCSEG-Medium-GB" w:cs="SungtiCSEG-Medium-GB"/>
          <w:kern w:val="0"/>
          <w:sz w:val="24"/>
          <w:szCs w:val="24"/>
        </w:rPr>
      </w:pPr>
      <w:r w:rsidRPr="003055C1">
        <w:rPr>
          <w:rFonts w:ascii="SungtiCSEG-Medium-GB" w:eastAsia="SungtiCSEG-Medium-GB" w:cs="SungtiCSEG-Medium-GB" w:hint="eastAsia"/>
          <w:kern w:val="0"/>
          <w:sz w:val="24"/>
          <w:szCs w:val="24"/>
        </w:rPr>
        <w:t>〔二十〕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巴布尔花园周边的喀布尔 227</w:t>
      </w:r>
    </w:p>
    <w:p w14:paraId="78A7C25A" w14:textId="77777777" w:rsidR="00C45F60" w:rsidRPr="003055C1" w:rsidRDefault="00C45F60" w:rsidP="00C45F60">
      <w:pPr>
        <w:rPr>
          <w:rFonts w:ascii="SungtiCSEG-Medium-GB" w:eastAsia="SungtiCSEG-Medium-GB" w:cs="SungtiCSEG-Medium-GB"/>
          <w:kern w:val="0"/>
          <w:sz w:val="24"/>
          <w:szCs w:val="24"/>
        </w:rPr>
      </w:pPr>
      <w:r w:rsidRPr="003055C1">
        <w:rPr>
          <w:rFonts w:ascii="SungtiCSEG-Medium-GB" w:eastAsia="SungtiCSEG-Medium-GB" w:cs="SungtiCSEG-Medium-GB" w:hint="eastAsia"/>
          <w:kern w:val="0"/>
          <w:sz w:val="24"/>
          <w:szCs w:val="24"/>
        </w:rPr>
        <w:t>〔二十一〕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从卡尔加湖到大巴扎，和尤素福的一面之缘 241</w:t>
      </w:r>
    </w:p>
    <w:p w14:paraId="56D7DC5F" w14:textId="77777777" w:rsidR="00C45F60" w:rsidRPr="003055C1" w:rsidRDefault="00C45F60" w:rsidP="00C45F60">
      <w:pPr>
        <w:rPr>
          <w:rFonts w:ascii="SungtiCSEG-Medium-GB" w:eastAsia="SungtiCSEG-Medium-GB" w:cs="SungtiCSEG-Medium-GB"/>
          <w:kern w:val="0"/>
          <w:sz w:val="24"/>
          <w:szCs w:val="24"/>
        </w:rPr>
      </w:pPr>
      <w:r w:rsidRPr="003055C1">
        <w:rPr>
          <w:rFonts w:ascii="SungtiCSEG-Medium-GB" w:eastAsia="SungtiCSEG-Medium-GB" w:cs="SungtiCSEG-Medium-GB" w:hint="eastAsia"/>
          <w:kern w:val="0"/>
          <w:sz w:val="24"/>
          <w:szCs w:val="24"/>
        </w:rPr>
        <w:lastRenderedPageBreak/>
        <w:t>〔二十二〕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喀布尔巴扎和老城区 251</w:t>
      </w:r>
    </w:p>
    <w:p w14:paraId="322E1515" w14:textId="77777777" w:rsidR="00C45F60" w:rsidRPr="003055C1" w:rsidRDefault="00C45F60" w:rsidP="00C45F60">
      <w:pPr>
        <w:rPr>
          <w:rFonts w:ascii="SungtiCSEG-Medium-GB" w:eastAsia="SungtiCSEG-Medium-GB" w:cs="SungtiCSEG-Medium-GB"/>
          <w:kern w:val="0"/>
          <w:sz w:val="24"/>
          <w:szCs w:val="24"/>
        </w:rPr>
      </w:pPr>
      <w:r w:rsidRPr="003055C1">
        <w:rPr>
          <w:rFonts w:ascii="SungtiCSEG-Medium-GB" w:eastAsia="SungtiCSEG-Medium-GB" w:cs="SungtiCSEG-Medium-GB" w:hint="eastAsia"/>
          <w:kern w:val="0"/>
          <w:sz w:val="24"/>
          <w:szCs w:val="24"/>
        </w:rPr>
        <w:t>〔二十三〕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三个中国人相聚法扎巴德 269</w:t>
      </w:r>
    </w:p>
    <w:p w14:paraId="2CEBA80A" w14:textId="77777777" w:rsidR="00C45F60" w:rsidRPr="003055C1" w:rsidRDefault="00C45F60" w:rsidP="00C45F60">
      <w:pPr>
        <w:rPr>
          <w:rFonts w:ascii="SungtiCSEG-Medium-GB" w:eastAsia="SungtiCSEG-Medium-GB" w:cs="SungtiCSEG-Medium-GB"/>
          <w:kern w:val="0"/>
          <w:sz w:val="24"/>
          <w:szCs w:val="24"/>
        </w:rPr>
      </w:pPr>
      <w:r w:rsidRPr="003055C1">
        <w:rPr>
          <w:rFonts w:ascii="SungtiCSEG-Medium-GB" w:eastAsia="SungtiCSEG-Medium-GB" w:cs="SungtiCSEG-Medium-GB" w:hint="eastAsia"/>
          <w:kern w:val="0"/>
          <w:sz w:val="24"/>
          <w:szCs w:val="24"/>
        </w:rPr>
        <w:t>〔二十四〕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闲逛法扎巴德 279</w:t>
      </w:r>
    </w:p>
    <w:p w14:paraId="679A4034" w14:textId="77777777" w:rsidR="00C45F60" w:rsidRPr="003055C1" w:rsidRDefault="00C45F60" w:rsidP="00C45F60">
      <w:pPr>
        <w:rPr>
          <w:rFonts w:ascii="SungtiCSEG-Medium-GB" w:eastAsia="SungtiCSEG-Medium-GB" w:cs="SungtiCSEG-Medium-GB"/>
          <w:kern w:val="0"/>
          <w:sz w:val="24"/>
          <w:szCs w:val="24"/>
        </w:rPr>
      </w:pPr>
      <w:r w:rsidRPr="003055C1">
        <w:rPr>
          <w:rFonts w:ascii="SungtiCSEG-Medium-GB" w:eastAsia="SungtiCSEG-Medium-GB" w:cs="SungtiCSEG-Medium-GB" w:hint="eastAsia"/>
          <w:kern w:val="0"/>
          <w:sz w:val="24"/>
          <w:szCs w:val="24"/>
        </w:rPr>
        <w:t>〔二十五〕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塔利班源地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——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>抵达坎大哈 295</w:t>
      </w:r>
    </w:p>
    <w:p w14:paraId="239DEA0D" w14:textId="77777777" w:rsidR="00C45F60" w:rsidRPr="003055C1" w:rsidRDefault="00C45F60" w:rsidP="00C45F60">
      <w:pPr>
        <w:rPr>
          <w:rFonts w:ascii="SungtiCSEG-Medium-GB" w:eastAsia="SungtiCSEG-Medium-GB" w:cs="SungtiCSEG-Medium-GB"/>
          <w:kern w:val="0"/>
          <w:sz w:val="24"/>
          <w:szCs w:val="24"/>
        </w:rPr>
      </w:pPr>
      <w:r w:rsidRPr="003055C1">
        <w:rPr>
          <w:rFonts w:ascii="SungtiCSEG-Medium-GB" w:eastAsia="SungtiCSEG-Medium-GB" w:cs="SungtiCSEG-Medium-GB" w:hint="eastAsia"/>
          <w:kern w:val="0"/>
          <w:sz w:val="24"/>
          <w:szCs w:val="24"/>
        </w:rPr>
        <w:t>〔二十六〕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坎大哈老城的街市 307</w:t>
      </w:r>
    </w:p>
    <w:p w14:paraId="7C28C26C" w14:textId="77777777" w:rsidR="00C45F60" w:rsidRPr="003055C1" w:rsidRDefault="00C45F60" w:rsidP="00C45F60">
      <w:pPr>
        <w:rPr>
          <w:rFonts w:ascii="SungtiCSEG-Medium-GB" w:eastAsia="SungtiCSEG-Medium-GB" w:cs="SungtiCSEG-Medium-GB"/>
          <w:kern w:val="0"/>
          <w:sz w:val="24"/>
          <w:szCs w:val="24"/>
        </w:rPr>
      </w:pPr>
      <w:r w:rsidRPr="003055C1">
        <w:rPr>
          <w:rFonts w:ascii="SungtiCSEG-Medium-GB" w:eastAsia="SungtiCSEG-Medium-GB" w:cs="SungtiCSEG-Medium-GB" w:hint="eastAsia"/>
          <w:kern w:val="0"/>
          <w:sz w:val="24"/>
          <w:szCs w:val="24"/>
        </w:rPr>
        <w:t>〔二十七〕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四十阶梯再遇麻烦 323</w:t>
      </w:r>
    </w:p>
    <w:p w14:paraId="42B790EF" w14:textId="77777777" w:rsidR="00C45F60" w:rsidRPr="003055C1" w:rsidRDefault="00C45F60" w:rsidP="00C45F60">
      <w:pPr>
        <w:rPr>
          <w:rFonts w:ascii="SungtiCSEG-Medium-GB" w:eastAsia="SungtiCSEG-Medium-GB" w:cs="SungtiCSEG-Medium-GB"/>
          <w:kern w:val="0"/>
          <w:sz w:val="24"/>
          <w:szCs w:val="24"/>
        </w:rPr>
      </w:pPr>
      <w:r w:rsidRPr="003055C1">
        <w:rPr>
          <w:rFonts w:ascii="SungtiCSEG-Medium-GB" w:eastAsia="SungtiCSEG-Medium-GB" w:cs="SungtiCSEG-Medium-GB" w:hint="eastAsia"/>
          <w:kern w:val="0"/>
          <w:sz w:val="24"/>
          <w:szCs w:val="24"/>
        </w:rPr>
        <w:t>〔二十八〕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三访贝格拉姆，抱憾潘杰希尔 333</w:t>
      </w:r>
    </w:p>
    <w:p w14:paraId="174009A7" w14:textId="77777777" w:rsidR="00C45F60" w:rsidRPr="003055C1" w:rsidRDefault="00C45F60" w:rsidP="00C45F60">
      <w:pPr>
        <w:rPr>
          <w:rFonts w:ascii="SungtiCSEG-Medium-GB" w:eastAsia="SungtiCSEG-Medium-GB" w:cs="SungtiCSEG-Medium-GB"/>
          <w:kern w:val="0"/>
          <w:sz w:val="24"/>
          <w:szCs w:val="24"/>
        </w:rPr>
      </w:pPr>
      <w:r w:rsidRPr="003055C1">
        <w:rPr>
          <w:rFonts w:ascii="SungtiCSEG-Medium-GB" w:eastAsia="SungtiCSEG-Medium-GB" w:cs="SungtiCSEG-Medium-GB" w:hint="eastAsia"/>
          <w:kern w:val="0"/>
          <w:sz w:val="24"/>
          <w:szCs w:val="24"/>
        </w:rPr>
        <w:t>〔二十九〕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参观绿松石山遗产中心 345</w:t>
      </w:r>
    </w:p>
    <w:p w14:paraId="0EBF0391" w14:textId="77777777" w:rsidR="00C45F60" w:rsidRPr="003055C1" w:rsidRDefault="00C45F60" w:rsidP="00C45F60">
      <w:pPr>
        <w:rPr>
          <w:rFonts w:ascii="SungtiCSEG-Medium-GB" w:eastAsia="SungtiCSEG-Medium-GB" w:cs="SungtiCSEG-Medium-GB"/>
          <w:kern w:val="0"/>
          <w:sz w:val="24"/>
          <w:szCs w:val="24"/>
        </w:rPr>
      </w:pPr>
      <w:r w:rsidRPr="003055C1">
        <w:rPr>
          <w:rFonts w:ascii="SungtiCSEG-Medium-GB" w:eastAsia="SungtiCSEG-Medium-GB" w:cs="SungtiCSEG-Medium-GB" w:hint="eastAsia"/>
          <w:kern w:val="0"/>
          <w:sz w:val="24"/>
          <w:szCs w:val="24"/>
        </w:rPr>
        <w:t>〔三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十〕 收官喀布尔国家博物馆 359</w:t>
      </w:r>
    </w:p>
    <w:p w14:paraId="21529B4A" w14:textId="77777777" w:rsidR="00C45F60" w:rsidRPr="003055C1" w:rsidRDefault="00C45F60" w:rsidP="00C45F60">
      <w:pPr>
        <w:rPr>
          <w:rFonts w:ascii="SungtiCSEG-Medium-GB" w:eastAsia="SungtiCSEG-Medium-GB" w:cs="SungtiCSEG-Medium-GB"/>
          <w:kern w:val="0"/>
          <w:sz w:val="24"/>
          <w:szCs w:val="24"/>
        </w:rPr>
      </w:pPr>
      <w:r w:rsidRPr="003055C1">
        <w:rPr>
          <w:rFonts w:ascii="SungtiCSEG-Medium-GB" w:eastAsia="SungtiCSEG-Medium-GB" w:cs="SungtiCSEG-Medium-GB" w:hint="eastAsia"/>
          <w:kern w:val="0"/>
          <w:sz w:val="24"/>
          <w:szCs w:val="24"/>
        </w:rPr>
        <w:t>后</w:t>
      </w:r>
      <w:r w:rsidRPr="003055C1">
        <w:rPr>
          <w:rFonts w:ascii="SungtiCSEG-Medium-GB" w:eastAsia="SungtiCSEG-Medium-GB" w:cs="SungtiCSEG-Medium-GB"/>
          <w:kern w:val="0"/>
          <w:sz w:val="24"/>
          <w:szCs w:val="24"/>
        </w:rPr>
        <w:t xml:space="preserve"> 记 379</w:t>
      </w:r>
    </w:p>
    <w:p w14:paraId="4747A19C" w14:textId="77777777" w:rsidR="00C45F60" w:rsidRPr="003055C1" w:rsidRDefault="00C45F60" w:rsidP="00C45F60">
      <w:pPr>
        <w:rPr>
          <w:rFonts w:ascii="SungtiCSEG-Medium-GB" w:eastAsia="SungtiCSEG-Medium-GB" w:cs="SungtiCSEG-Medium-GB"/>
          <w:kern w:val="0"/>
          <w:sz w:val="24"/>
          <w:szCs w:val="24"/>
        </w:rPr>
      </w:pPr>
      <w:bookmarkStart w:id="0" w:name="_GoBack"/>
      <w:bookmarkEnd w:id="0"/>
    </w:p>
    <w:sectPr w:rsidR="00C45F60" w:rsidRPr="003055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4A17B0" w14:textId="77777777" w:rsidR="00746C86" w:rsidRDefault="00746C86" w:rsidP="00C45F60">
      <w:r>
        <w:separator/>
      </w:r>
    </w:p>
  </w:endnote>
  <w:endnote w:type="continuationSeparator" w:id="0">
    <w:p w14:paraId="3F7D173A" w14:textId="77777777" w:rsidR="00746C86" w:rsidRDefault="00746C86" w:rsidP="00C4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ntinghei SC">
    <w:altName w:val="微软雅黑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Arno Pro SmText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SungtiCSEG-Medium-GB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2F4F4" w14:textId="77777777" w:rsidR="00746C86" w:rsidRDefault="00746C86" w:rsidP="00C45F60">
      <w:r>
        <w:separator/>
      </w:r>
    </w:p>
  </w:footnote>
  <w:footnote w:type="continuationSeparator" w:id="0">
    <w:p w14:paraId="2A7AD8F2" w14:textId="77777777" w:rsidR="00746C86" w:rsidRDefault="00746C86" w:rsidP="00C45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D15"/>
    <w:rsid w:val="000205CE"/>
    <w:rsid w:val="0002060E"/>
    <w:rsid w:val="00055EBD"/>
    <w:rsid w:val="000B17BA"/>
    <w:rsid w:val="000D591F"/>
    <w:rsid w:val="001103A8"/>
    <w:rsid w:val="00112C67"/>
    <w:rsid w:val="001873C1"/>
    <w:rsid w:val="0019114B"/>
    <w:rsid w:val="001D6D17"/>
    <w:rsid w:val="00202F72"/>
    <w:rsid w:val="00207A9E"/>
    <w:rsid w:val="00243529"/>
    <w:rsid w:val="00252EBA"/>
    <w:rsid w:val="002818A1"/>
    <w:rsid w:val="002C1509"/>
    <w:rsid w:val="003055C1"/>
    <w:rsid w:val="003530AD"/>
    <w:rsid w:val="00356944"/>
    <w:rsid w:val="003C6E8F"/>
    <w:rsid w:val="003F7833"/>
    <w:rsid w:val="004504E6"/>
    <w:rsid w:val="00450E7E"/>
    <w:rsid w:val="004C17BF"/>
    <w:rsid w:val="004F1DE9"/>
    <w:rsid w:val="0051291D"/>
    <w:rsid w:val="00513087"/>
    <w:rsid w:val="00521FB2"/>
    <w:rsid w:val="0052530A"/>
    <w:rsid w:val="005413BB"/>
    <w:rsid w:val="0055258F"/>
    <w:rsid w:val="0058631B"/>
    <w:rsid w:val="005A33CD"/>
    <w:rsid w:val="005B45E7"/>
    <w:rsid w:val="005B53A5"/>
    <w:rsid w:val="006342C7"/>
    <w:rsid w:val="00645A93"/>
    <w:rsid w:val="00652D38"/>
    <w:rsid w:val="00673DF9"/>
    <w:rsid w:val="00695D15"/>
    <w:rsid w:val="007106DB"/>
    <w:rsid w:val="00711FB7"/>
    <w:rsid w:val="00741B4F"/>
    <w:rsid w:val="00746C86"/>
    <w:rsid w:val="00755E5A"/>
    <w:rsid w:val="007622B4"/>
    <w:rsid w:val="00775363"/>
    <w:rsid w:val="007B41ED"/>
    <w:rsid w:val="0080656E"/>
    <w:rsid w:val="00822512"/>
    <w:rsid w:val="00861618"/>
    <w:rsid w:val="0087186B"/>
    <w:rsid w:val="00881EEE"/>
    <w:rsid w:val="00891475"/>
    <w:rsid w:val="00892E7B"/>
    <w:rsid w:val="00941CC7"/>
    <w:rsid w:val="00967125"/>
    <w:rsid w:val="00985B64"/>
    <w:rsid w:val="009C60FB"/>
    <w:rsid w:val="009F0C82"/>
    <w:rsid w:val="009F5FD4"/>
    <w:rsid w:val="00A33D73"/>
    <w:rsid w:val="00A548A2"/>
    <w:rsid w:val="00A6411A"/>
    <w:rsid w:val="00AE2669"/>
    <w:rsid w:val="00B106BE"/>
    <w:rsid w:val="00B36E72"/>
    <w:rsid w:val="00B67E6B"/>
    <w:rsid w:val="00B85CB0"/>
    <w:rsid w:val="00BA07B7"/>
    <w:rsid w:val="00BE5C13"/>
    <w:rsid w:val="00C079F3"/>
    <w:rsid w:val="00C2107A"/>
    <w:rsid w:val="00C235A7"/>
    <w:rsid w:val="00C2738D"/>
    <w:rsid w:val="00C45F60"/>
    <w:rsid w:val="00C66BEC"/>
    <w:rsid w:val="00CA6DF8"/>
    <w:rsid w:val="00CF6CD4"/>
    <w:rsid w:val="00D10836"/>
    <w:rsid w:val="00D16096"/>
    <w:rsid w:val="00D167A9"/>
    <w:rsid w:val="00D61B9E"/>
    <w:rsid w:val="00D77422"/>
    <w:rsid w:val="00DE1F38"/>
    <w:rsid w:val="00DE21B5"/>
    <w:rsid w:val="00E04DF4"/>
    <w:rsid w:val="00E13E6C"/>
    <w:rsid w:val="00E52A54"/>
    <w:rsid w:val="00E93D2B"/>
    <w:rsid w:val="00EA0E01"/>
    <w:rsid w:val="00EA2375"/>
    <w:rsid w:val="00EF0EF7"/>
    <w:rsid w:val="00EF67E7"/>
    <w:rsid w:val="00F0711A"/>
    <w:rsid w:val="00F54AB6"/>
    <w:rsid w:val="00F75C85"/>
    <w:rsid w:val="00FD7EA8"/>
    <w:rsid w:val="00FD7F65"/>
    <w:rsid w:val="00FE3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E0B806"/>
  <w15:chartTrackingRefBased/>
  <w15:docId w15:val="{2AD498D7-532D-47C6-952E-2F7C34726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92E7B"/>
    <w:pPr>
      <w:widowControl w:val="0"/>
      <w:autoSpaceDE w:val="0"/>
      <w:autoSpaceDN w:val="0"/>
      <w:adjustRightInd w:val="0"/>
    </w:pPr>
    <w:rPr>
      <w:rFonts w:ascii="Lantinghei SC" w:eastAsia="Lantinghei SC" w:cs="Lantinghei SC"/>
      <w:color w:val="000000"/>
      <w:kern w:val="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892E7B"/>
    <w:pPr>
      <w:spacing w:line="178" w:lineRule="atLeast"/>
    </w:pPr>
    <w:rPr>
      <w:rFonts w:cstheme="minorBidi"/>
      <w:color w:val="auto"/>
    </w:rPr>
  </w:style>
  <w:style w:type="character" w:customStyle="1" w:styleId="A3">
    <w:name w:val="A3"/>
    <w:uiPriority w:val="99"/>
    <w:rsid w:val="00892E7B"/>
    <w:rPr>
      <w:rFonts w:cs="Lantinghei SC"/>
      <w:color w:val="211D1E"/>
      <w:sz w:val="10"/>
      <w:szCs w:val="10"/>
    </w:rPr>
  </w:style>
  <w:style w:type="character" w:customStyle="1" w:styleId="A6">
    <w:name w:val="A6"/>
    <w:uiPriority w:val="99"/>
    <w:rsid w:val="00892E7B"/>
    <w:rPr>
      <w:rFonts w:ascii="Arno Pro SmText" w:eastAsia="Arno Pro SmText" w:cs="Arno Pro SmText"/>
      <w:color w:val="211D1E"/>
      <w:sz w:val="14"/>
      <w:szCs w:val="14"/>
    </w:rPr>
  </w:style>
  <w:style w:type="paragraph" w:styleId="a4">
    <w:name w:val="header"/>
    <w:basedOn w:val="a"/>
    <w:link w:val="a5"/>
    <w:uiPriority w:val="99"/>
    <w:unhideWhenUsed/>
    <w:rsid w:val="00C45F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45F60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45F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45F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ZhaoWei</dc:creator>
  <cp:keywords/>
  <dc:description/>
  <cp:lastModifiedBy>ZhaoWei</cp:lastModifiedBy>
  <cp:revision>7</cp:revision>
  <dcterms:created xsi:type="dcterms:W3CDTF">2021-05-12T08:51:00Z</dcterms:created>
  <dcterms:modified xsi:type="dcterms:W3CDTF">2021-06-01T09:02:00Z</dcterms:modified>
</cp:coreProperties>
</file>